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460" w:lineRule="exact"/>
        <w:jc w:val="left"/>
        <w:rPr>
          <w:rFonts w:hint="default" w:ascii="黑体" w:eastAsia="黑体"/>
          <w:b/>
          <w:color w:val="000000"/>
          <w:sz w:val="36"/>
        </w:rPr>
      </w:pPr>
      <w:r>
        <w:rPr>
          <w:rFonts w:ascii="仿宋_GB2312" w:eastAsia="仿宋_GB2312"/>
          <w:b/>
          <w:color w:val="000000"/>
          <w:sz w:val="32"/>
        </w:rPr>
        <w:t>附件</w:t>
      </w:r>
      <w:r>
        <w:rPr>
          <w:rFonts w:hint="eastAsia" w:ascii="仿宋_GB2312" w:eastAsia="仿宋_GB2312"/>
          <w:b/>
          <w:color w:val="000000"/>
          <w:sz w:val="32"/>
          <w:lang w:eastAsia="zh-CN"/>
        </w:rPr>
        <w:t>二</w:t>
      </w:r>
      <w:r>
        <w:rPr>
          <w:rFonts w:ascii="仿宋_GB2312" w:eastAsia="仿宋_GB2312"/>
          <w:b/>
          <w:color w:val="000000"/>
          <w:sz w:val="32"/>
        </w:rPr>
        <w:t>：</w:t>
      </w:r>
      <w:bookmarkStart w:id="0" w:name="_GoBack"/>
      <w:bookmarkEnd w:id="0"/>
    </w:p>
    <w:p>
      <w:pPr>
        <w:adjustRightInd w:val="0"/>
        <w:snapToGrid w:val="0"/>
        <w:spacing w:line="460" w:lineRule="exact"/>
        <w:ind w:firstLine="723" w:firstLineChars="200"/>
        <w:jc w:val="center"/>
        <w:rPr>
          <w:rFonts w:hint="default" w:ascii="黑体" w:eastAsia="黑体"/>
          <w:b/>
          <w:color w:val="000000"/>
          <w:sz w:val="36"/>
        </w:rPr>
      </w:pPr>
      <w:r>
        <w:rPr>
          <w:rFonts w:ascii="黑体" w:eastAsia="黑体"/>
          <w:b/>
          <w:color w:val="000000"/>
          <w:sz w:val="36"/>
        </w:rPr>
        <w:t>回  执</w:t>
      </w:r>
    </w:p>
    <w:tbl>
      <w:tblPr>
        <w:tblStyle w:val="7"/>
        <w:tblpPr w:leftFromText="180" w:rightFromText="180" w:vertAnchor="text" w:horzAnchor="page" w:tblpXSpec="center" w:tblpY="459"/>
        <w:tblOverlap w:val="never"/>
        <w:tblW w:w="9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990"/>
        <w:gridCol w:w="1365"/>
        <w:gridCol w:w="1368"/>
        <w:gridCol w:w="1462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参</w:t>
            </w:r>
            <w:r>
              <w:rPr>
                <w:rFonts w:hint="eastAsia" w:ascii="仿宋_GB2312" w:eastAsia="仿宋_GB2312"/>
                <w:b/>
                <w:sz w:val="28"/>
                <w:lang w:eastAsia="zh-CN"/>
              </w:rPr>
              <w:t>加</w:t>
            </w:r>
            <w:r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6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ascii="仿宋_GB2312" w:eastAsia="仿宋_GB2312"/>
                <w:b/>
                <w:sz w:val="28"/>
              </w:rPr>
              <w:t>代表姓名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ascii="仿宋_GB2312" w:eastAsia="仿宋_GB2312"/>
                <w:b/>
                <w:sz w:val="28"/>
              </w:rPr>
              <w:t>性别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ascii="仿宋_GB2312" w:eastAsia="仿宋_GB2312"/>
                <w:b/>
                <w:sz w:val="28"/>
              </w:rPr>
              <w:t>职务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ascii="仿宋_GB2312" w:eastAsia="仿宋_GB2312"/>
                <w:b/>
                <w:sz w:val="28"/>
              </w:rPr>
              <w:t>手机号码</w:t>
            </w: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/>
                <w:sz w:val="24"/>
              </w:rPr>
            </w:pPr>
            <w:r>
              <w:rPr>
                <w:rFonts w:ascii="仿宋_GB2312" w:eastAsia="仿宋_GB2312"/>
                <w:b/>
                <w:sz w:val="28"/>
              </w:rPr>
              <w:t>住宿情况（请画“√”选择）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  <w:lang w:eastAsia="zh-CN"/>
              </w:rPr>
              <w:t>间</w:t>
            </w:r>
            <w:r>
              <w:rPr>
                <w:sz w:val="24"/>
              </w:rPr>
              <w:t xml:space="preserve"> □  </w:t>
            </w:r>
            <w:r>
              <w:rPr>
                <w:rFonts w:hint="eastAsia"/>
                <w:sz w:val="24"/>
                <w:lang w:eastAsia="zh-CN"/>
              </w:rPr>
              <w:t>标间</w:t>
            </w:r>
            <w:r>
              <w:rPr>
                <w:sz w:val="24"/>
              </w:rPr>
              <w:t xml:space="preserve"> □  自行预定□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  <w:lang w:eastAsia="zh-CN"/>
              </w:rPr>
              <w:t>间</w:t>
            </w:r>
            <w:r>
              <w:rPr>
                <w:sz w:val="24"/>
              </w:rPr>
              <w:t xml:space="preserve"> □  </w:t>
            </w:r>
            <w:r>
              <w:rPr>
                <w:rFonts w:hint="eastAsia"/>
                <w:sz w:val="24"/>
                <w:lang w:eastAsia="zh-CN"/>
              </w:rPr>
              <w:t>标间</w:t>
            </w:r>
            <w:r>
              <w:rPr>
                <w:sz w:val="24"/>
              </w:rPr>
              <w:t xml:space="preserve"> □  自行预定□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  <w:lang w:eastAsia="zh-CN"/>
              </w:rPr>
              <w:t>间</w:t>
            </w:r>
            <w:r>
              <w:rPr>
                <w:sz w:val="24"/>
              </w:rPr>
              <w:t xml:space="preserve"> □  </w:t>
            </w:r>
            <w:r>
              <w:rPr>
                <w:rFonts w:hint="eastAsia"/>
                <w:sz w:val="24"/>
                <w:lang w:eastAsia="zh-CN"/>
              </w:rPr>
              <w:t>标间</w:t>
            </w:r>
            <w:r>
              <w:rPr>
                <w:sz w:val="24"/>
              </w:rPr>
              <w:t xml:space="preserve"> □  自行预定□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</w:p>
        </w:tc>
        <w:tc>
          <w:tcPr>
            <w:tcW w:w="4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>单</w:t>
            </w:r>
            <w:r>
              <w:rPr>
                <w:rFonts w:hint="eastAsia"/>
                <w:sz w:val="24"/>
                <w:lang w:eastAsia="zh-CN"/>
              </w:rPr>
              <w:t>间</w:t>
            </w:r>
            <w:r>
              <w:rPr>
                <w:sz w:val="24"/>
              </w:rPr>
              <w:t xml:space="preserve"> □  </w:t>
            </w:r>
            <w:r>
              <w:rPr>
                <w:rFonts w:hint="eastAsia"/>
                <w:sz w:val="24"/>
                <w:lang w:eastAsia="zh-CN"/>
              </w:rPr>
              <w:t>标间</w:t>
            </w:r>
            <w:r>
              <w:rPr>
                <w:sz w:val="24"/>
              </w:rPr>
              <w:t xml:space="preserve"> □  自行预定□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>通过联盟秘书处安排行程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是□ 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>自行安排行程</w:t>
            </w:r>
          </w:p>
        </w:tc>
        <w:tc>
          <w:tcPr>
            <w:tcW w:w="2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是□ 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default"/>
                <w:sz w:val="24"/>
              </w:rPr>
            </w:pPr>
            <w:r>
              <w:rPr>
                <w:sz w:val="24"/>
              </w:rPr>
              <w:t xml:space="preserve">否□ </w:t>
            </w:r>
          </w:p>
        </w:tc>
      </w:tr>
    </w:tbl>
    <w:p>
      <w:pPr>
        <w:spacing w:line="360" w:lineRule="auto"/>
        <w:ind w:firstLine="422" w:firstLineChars="200"/>
        <w:jc w:val="left"/>
        <w:rPr>
          <w:b/>
          <w:sz w:val="21"/>
          <w:szCs w:val="21"/>
        </w:rPr>
      </w:pPr>
    </w:p>
    <w:p>
      <w:pPr>
        <w:spacing w:line="360" w:lineRule="auto"/>
        <w:ind w:firstLine="482" w:firstLineChars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备 注：</w:t>
      </w:r>
    </w:p>
    <w:p>
      <w:pPr>
        <w:spacing w:line="360" w:lineRule="auto"/>
        <w:ind w:left="0" w:leftChars="0" w:firstLine="480" w:firstLineChars="20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1、</w:t>
      </w:r>
      <w:r>
        <w:rPr>
          <w:b w:val="0"/>
          <w:bCs/>
          <w:sz w:val="24"/>
          <w:szCs w:val="24"/>
        </w:rPr>
        <w:t>请</w:t>
      </w:r>
      <w:r>
        <w:rPr>
          <w:sz w:val="24"/>
          <w:szCs w:val="24"/>
        </w:rPr>
        <w:t>参</w:t>
      </w:r>
      <w:r>
        <w:rPr>
          <w:rFonts w:hint="eastAsia"/>
          <w:sz w:val="24"/>
          <w:szCs w:val="24"/>
          <w:lang w:eastAsia="zh-CN"/>
        </w:rPr>
        <w:t>加</w:t>
      </w:r>
      <w:r>
        <w:rPr>
          <w:sz w:val="24"/>
          <w:szCs w:val="24"/>
        </w:rPr>
        <w:t>代表将回执于</w:t>
      </w:r>
      <w:r>
        <w:rPr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  <w:lang w:val="en-US" w:eastAsia="zh-CN"/>
        </w:rPr>
        <w:t>9</w:t>
      </w:r>
      <w:r>
        <w:rPr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  <w:lang w:val="en-US" w:eastAsia="zh-CN"/>
        </w:rPr>
        <w:t>6</w:t>
      </w:r>
      <w:r>
        <w:rPr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10</w:t>
      </w:r>
      <w:r>
        <w:rPr>
          <w:b/>
          <w:sz w:val="24"/>
          <w:szCs w:val="24"/>
        </w:rPr>
        <w:t>日前</w:t>
      </w:r>
      <w:r>
        <w:rPr>
          <w:sz w:val="24"/>
          <w:szCs w:val="24"/>
        </w:rPr>
        <w:t>回传至联盟秘书处邮箱</w:t>
      </w:r>
      <w:r>
        <w:rPr>
          <w:rFonts w:hint="eastAsia"/>
          <w:sz w:val="24"/>
          <w:szCs w:val="24"/>
        </w:rPr>
        <w:t>isusecretariat@163.com</w:t>
      </w:r>
      <w:r>
        <w:rPr>
          <w:sz w:val="24"/>
          <w:szCs w:val="24"/>
        </w:rPr>
        <w:t>，以便统计参</w:t>
      </w:r>
      <w:r>
        <w:rPr>
          <w:rFonts w:hint="eastAsia"/>
          <w:sz w:val="24"/>
          <w:szCs w:val="24"/>
          <w:lang w:eastAsia="zh-CN"/>
        </w:rPr>
        <w:t>加</w:t>
      </w:r>
      <w:r>
        <w:rPr>
          <w:sz w:val="24"/>
          <w:szCs w:val="24"/>
        </w:rPr>
        <w:t>人员情况</w:t>
      </w:r>
      <w:r>
        <w:rPr>
          <w:rFonts w:hint="eastAsia"/>
          <w:sz w:val="24"/>
          <w:szCs w:val="24"/>
          <w:lang w:eastAsia="zh-CN"/>
        </w:rPr>
        <w:t>以及安排行程；</w:t>
      </w:r>
    </w:p>
    <w:p>
      <w:pPr>
        <w:numPr>
          <w:ilvl w:val="0"/>
          <w:numId w:val="0"/>
        </w:numPr>
        <w:spacing w:line="360" w:lineRule="auto"/>
        <w:ind w:left="0" w:leftChars="0"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2、主办方安排活动期间食宿（8月7日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-</w:t>
      </w:r>
      <w:r>
        <w:rPr>
          <w:rFonts w:hint="eastAsia"/>
          <w:sz w:val="24"/>
          <w:szCs w:val="24"/>
          <w:lang w:val="en-US" w:eastAsia="zh-CN"/>
        </w:rPr>
        <w:t>9日）和接送机服务，联盟成员单位免费提供2人/单位，超出人员及非联盟成员单位主办方将收取428美元/人；</w:t>
      </w:r>
    </w:p>
    <w:p>
      <w:pPr>
        <w:numPr>
          <w:ilvl w:val="0"/>
          <w:numId w:val="0"/>
        </w:numPr>
        <w:spacing w:line="360" w:lineRule="auto"/>
        <w:ind w:left="0" w:leftChars="0" w:firstLine="480" w:firstLineChars="20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3、往返机票及活动以外的行程费用均由参加单位自行承担。</w:t>
      </w:r>
    </w:p>
    <w:p>
      <w:pPr>
        <w:numPr>
          <w:ilvl w:val="0"/>
          <w:numId w:val="0"/>
        </w:numPr>
        <w:spacing w:line="360" w:lineRule="auto"/>
        <w:ind w:left="0" w:leftChars="0" w:firstLine="480" w:firstLineChars="20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0" w:leftChars="0" w:firstLine="480" w:firstLineChars="200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0" w:leftChars="0" w:firstLine="480" w:firstLineChars="200"/>
        <w:jc w:val="left"/>
        <w:rPr>
          <w:rFonts w:hint="default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Fonts w:hint="default" w:eastAsia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default"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D70"/>
    <w:rsid w:val="00172A27"/>
    <w:rsid w:val="0088297F"/>
    <w:rsid w:val="00ED198C"/>
    <w:rsid w:val="074447EE"/>
    <w:rsid w:val="0F4442D0"/>
    <w:rsid w:val="10E23AFB"/>
    <w:rsid w:val="11025FE9"/>
    <w:rsid w:val="12FE5511"/>
    <w:rsid w:val="1BAB7A3A"/>
    <w:rsid w:val="1EA95B75"/>
    <w:rsid w:val="21810E0E"/>
    <w:rsid w:val="27DC31DF"/>
    <w:rsid w:val="29DB7C1C"/>
    <w:rsid w:val="2D78450F"/>
    <w:rsid w:val="2E4406EC"/>
    <w:rsid w:val="3A431EDC"/>
    <w:rsid w:val="3D19169F"/>
    <w:rsid w:val="3EBF48A1"/>
    <w:rsid w:val="47683230"/>
    <w:rsid w:val="47C71701"/>
    <w:rsid w:val="4A865707"/>
    <w:rsid w:val="4EEF0694"/>
    <w:rsid w:val="4FC5411B"/>
    <w:rsid w:val="5809515C"/>
    <w:rsid w:val="58155715"/>
    <w:rsid w:val="601036E6"/>
    <w:rsid w:val="60285B3C"/>
    <w:rsid w:val="657C7626"/>
    <w:rsid w:val="65BA1C31"/>
    <w:rsid w:val="6C294347"/>
    <w:rsid w:val="72887CFD"/>
    <w:rsid w:val="740A708B"/>
    <w:rsid w:val="76512AD9"/>
    <w:rsid w:val="76C9003F"/>
    <w:rsid w:val="771C5021"/>
    <w:rsid w:val="795B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HTML Preformatted"/>
    <w:basedOn w:val="1"/>
    <w:link w:val="1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character" w:styleId="9">
    <w:name w:val="page number"/>
    <w:basedOn w:val="8"/>
    <w:unhideWhenUsed/>
    <w:qFormat/>
    <w:uiPriority w:val="99"/>
    <w:rPr>
      <w:rFonts w:hint="default" w:ascii="Times New Roman" w:hAnsi="Times New Roman" w:eastAsia="宋体"/>
      <w:sz w:val="24"/>
    </w:rPr>
  </w:style>
  <w:style w:type="character" w:styleId="10">
    <w:name w:val="Hyperlink"/>
    <w:basedOn w:val="8"/>
    <w:unhideWhenUsed/>
    <w:qFormat/>
    <w:uiPriority w:val="99"/>
    <w:rPr>
      <w:rFonts w:hint="default" w:ascii="Times New Roman" w:hAnsi="Times New Roman" w:eastAsia="宋体"/>
      <w:color w:val="0000FF"/>
      <w:sz w:val="24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12">
    <w:name w:val="批注框文本 Char"/>
    <w:basedOn w:val="8"/>
    <w:link w:val="3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13">
    <w:name w:val="页脚 Char1"/>
    <w:basedOn w:val="8"/>
    <w:unhideWhenUsed/>
    <w:qFormat/>
    <w:locked/>
    <w:uiPriority w:val="99"/>
    <w:rPr>
      <w:rFonts w:hint="eastAsia" w:ascii="宋体" w:hAnsi="Times New Roman" w:eastAsia="宋体"/>
      <w:sz w:val="18"/>
    </w:rPr>
  </w:style>
  <w:style w:type="character" w:customStyle="1" w:styleId="14">
    <w:name w:val="批注框文本 Char1"/>
    <w:basedOn w:val="8"/>
    <w:unhideWhenUsed/>
    <w:qFormat/>
    <w:locked/>
    <w:uiPriority w:val="99"/>
    <w:rPr>
      <w:rFonts w:hint="eastAsia" w:ascii="宋体" w:hAnsi="Times New Roman" w:eastAsia="宋体"/>
      <w:sz w:val="18"/>
    </w:rPr>
  </w:style>
  <w:style w:type="character" w:customStyle="1" w:styleId="15">
    <w:name w:val="日期 Char1"/>
    <w:basedOn w:val="8"/>
    <w:unhideWhenUsed/>
    <w:qFormat/>
    <w:locked/>
    <w:uiPriority w:val="99"/>
    <w:rPr>
      <w:rFonts w:hint="eastAsia" w:ascii="宋体" w:hAnsi="Times New Roman" w:eastAsia="宋体"/>
      <w:sz w:val="21"/>
    </w:rPr>
  </w:style>
  <w:style w:type="character" w:customStyle="1" w:styleId="16">
    <w:name w:val="页眉 Char"/>
    <w:basedOn w:val="8"/>
    <w:link w:val="5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17">
    <w:name w:val="页眉 Char1"/>
    <w:basedOn w:val="8"/>
    <w:unhideWhenUsed/>
    <w:qFormat/>
    <w:locked/>
    <w:uiPriority w:val="99"/>
    <w:rPr>
      <w:rFonts w:hint="eastAsia" w:ascii="宋体" w:hAnsi="Times New Roman" w:eastAsia="宋体"/>
      <w:sz w:val="18"/>
    </w:rPr>
  </w:style>
  <w:style w:type="character" w:customStyle="1" w:styleId="18">
    <w:name w:val="HTML 预设格式 Char"/>
    <w:basedOn w:val="8"/>
    <w:link w:val="6"/>
    <w:unhideWhenUsed/>
    <w:qFormat/>
    <w:locked/>
    <w:uiPriority w:val="99"/>
    <w:rPr>
      <w:rFonts w:hint="default" w:ascii="Courier New" w:hAnsi="Times New Roman" w:eastAsia="宋体"/>
      <w:sz w:val="20"/>
    </w:rPr>
  </w:style>
  <w:style w:type="character" w:customStyle="1" w:styleId="19">
    <w:name w:val="页脚 Char"/>
    <w:basedOn w:val="8"/>
    <w:link w:val="4"/>
    <w:unhideWhenUsed/>
    <w:qFormat/>
    <w:locked/>
    <w:uiPriority w:val="99"/>
    <w:rPr>
      <w:rFonts w:hint="default" w:ascii="Times New Roman" w:hAnsi="Times New Roman" w:eastAsia="宋体"/>
      <w:sz w:val="18"/>
    </w:rPr>
  </w:style>
  <w:style w:type="character" w:customStyle="1" w:styleId="20">
    <w:name w:val="日期 Char"/>
    <w:basedOn w:val="8"/>
    <w:link w:val="2"/>
    <w:unhideWhenUsed/>
    <w:qFormat/>
    <w:locked/>
    <w:uiPriority w:val="99"/>
    <w:rPr>
      <w:rFonts w:hint="default"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CC2B1A-62C1-495B-A111-6D748050BC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250</Words>
  <Characters>277</Characters>
  <Lines>3</Lines>
  <Paragraphs>1</Paragraphs>
  <TotalTime>5</TotalTime>
  <ScaleCrop>false</ScaleCrop>
  <LinksUpToDate>false</LinksUpToDate>
  <CharactersWithSpaces>312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2018-04-18T08:03:00Z</dcterms:created>
  <dc:creator>Administrator</dc:creator>
  <cp:lastModifiedBy>哈呢玩点儿</cp:lastModifiedBy>
  <dcterms:modified xsi:type="dcterms:W3CDTF">2019-05-21T06:15:27Z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